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B3964">
        <w:rPr>
          <w:rFonts w:ascii="Arial" w:eastAsia="Times New Roman" w:hAnsi="Arial" w:cs="Arial"/>
          <w:b/>
          <w:bCs/>
          <w:color w:val="222222"/>
          <w:sz w:val="41"/>
          <w:lang w:eastAsia="ru-RU"/>
        </w:rPr>
        <w:t>СанПин</w:t>
      </w:r>
      <w:proofErr w:type="spellEnd"/>
      <w:r w:rsidRPr="003B3964">
        <w:rPr>
          <w:rFonts w:ascii="Arial" w:eastAsia="Times New Roman" w:hAnsi="Arial" w:cs="Arial"/>
          <w:b/>
          <w:bCs/>
          <w:color w:val="222222"/>
          <w:sz w:val="41"/>
          <w:lang w:eastAsia="ru-RU"/>
        </w:rPr>
        <w:t xml:space="preserve"> для детских садов 2 4 1 3049 13 с изменениями (</w:t>
      </w:r>
      <w:proofErr w:type="spellStart"/>
      <w:r w:rsidRPr="003B3964">
        <w:rPr>
          <w:rFonts w:ascii="Arial" w:eastAsia="Times New Roman" w:hAnsi="Arial" w:cs="Arial"/>
          <w:b/>
          <w:bCs/>
          <w:color w:val="222222"/>
          <w:sz w:val="41"/>
          <w:lang w:eastAsia="ru-RU"/>
        </w:rPr>
        <w:t>СанПин</w:t>
      </w:r>
      <w:proofErr w:type="spellEnd"/>
      <w:r w:rsidRPr="003B3964">
        <w:rPr>
          <w:rFonts w:ascii="Arial" w:eastAsia="Times New Roman" w:hAnsi="Arial" w:cs="Arial"/>
          <w:b/>
          <w:bCs/>
          <w:color w:val="222222"/>
          <w:sz w:val="41"/>
          <w:lang w:eastAsia="ru-RU"/>
        </w:rPr>
        <w:t xml:space="preserve"> по ДОУ)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3"/>
          <w:lang w:eastAsia="ru-RU"/>
        </w:rPr>
        <w:t>Утверждены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постановлением Главного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государственного санитарного врача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Российской Федерации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от 15 мая 2013 г. N 26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САНИТАРНО-ЭПИДЕМИОЛОГИЧЕСКИЕ ТРЕБОВАНИЯ</w:t>
      </w:r>
      <w:r w:rsidRPr="003B396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К УСТРОЙСТВУ, СОДЕРЖАНИЮ И ОРГАНИЗАЦИИ РЕЖИМА РАБОТЫ</w:t>
      </w:r>
      <w:r w:rsidRPr="003B396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ДОШКОЛЬНЫХ ОБРАЗОВАТЕЛЬНЫХ ОРГАНИЗАЦИЙ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Санитарно-эпидемиологические правила и нормативы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СанПиН</w:t>
      </w:r>
      <w:proofErr w:type="spellEnd"/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 xml:space="preserve"> 2.4.1.3049-13 (для ДОУ) с изменениями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 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Список изменяющих документов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(с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изм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., внесенными Решением Верховного Суда РФ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от 04.04.2014 N АКПИ14-281)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I. Общие положения и область применения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1.1. Настоящие санитарно-эпидемиологические правила и нормативы (далее —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: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условиям размещения дошкольных образовательных организаций,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оборудованию и содержанию территории,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помещениям, их оборудованию и содержанию,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естественному и искусственному освещению помещений,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отоплению и вентиляции,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водоснабжению и канализации,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организации питания,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приему детей в дошкольные образовательные организации,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организации режима дня,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организации физического воспитания,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личной гигиене персонала.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 — 10-часового пребывания), полного дня (10,5 — 12-часового пребывания), продленного дня (13 — 14-часового пребывания) и круглосуточного пребывания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Настоящие санитарные правила не распространяются на семейные группы, размещенные в жилых квартирах (жилых домах).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1.4.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— дошкольные образовательные организации).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1.7.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Контроль за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———————————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&lt;1&gt; Постановление Правительства Российской Федерации от 30.06.2004 N 322 «Об утверждении Положения о Федеральной службе по надзору в сфере защиты прав потребителей и благополучия человека».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1.9.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Количество детей в группах дошкольной образовательной организации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общеразвивающей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направленности определяется исходя из расчета площади групповой (игровой) комнаты — для групп раннего возраста (до 3-х лет) не менее 2,5 метров квадратных на 1 ребенка и для дошкольного возраста (от 3-х до 7-ми лет) — не менее 2,0 метров квадратных на одного ребенка, фактически находящегося в группе.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1.10. Количество и соотношение возрастных групп в дошкольной образовательной организации компенсирующего вида, осуществляющей </w:t>
      </w: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для детей с тяжелыми нарушениями речи — 6 и 10 детей;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для детей с фонетико-фонематическими нарушениями речи в возрасте старше 3 лет — 12 детей;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для глухих детей — 6 детей для обеих возрастных групп;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для слабослышащих детей — 6 и 8 детей;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для слепых детей — 6 детей для обеих возрастных групп;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— для слабовидящих детей, для детей с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амблиопией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, косоглазием — 6 и 10 детей;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для детей с нарушениями опорно-двигательного аппарата — 6 и 8 детей;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для детей с задержкой психического развития — 6 и 10 детей;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для детей с умственной отсталостью легкой степени — 6 и 10 детей;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для детей с умственной отсталостью умеренной, тяжелой в возрасте старше 3 лет — 8 детей;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для детей с аутизмом только в возрасте старше 3 лет — 5 детей;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для детей со сложным дефектом (имеющих сочетание 2 или более недостатков в физическом и (или) психическом развитии) — 5 детей для обеих возрастных групп;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для детей с иными ограниченными возможностями здоровья — 10 и 15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Рекомендуемое количество детей в группах комбинированной направленности: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а) до 3 лет — не более 10 детей, в том числе не более 3 детей с ограниченными возможностями здоровья;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б) старше 3 лет: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— не более 15 детей, в том числе не более 4 слабовидящих и (или) детей с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амблиопией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— не более 17 детей, в том числе не более 5 детей с задержкой психического развития.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3B3964">
        <w:rPr>
          <w:rFonts w:ascii="Arial" w:eastAsia="Times New Roman" w:hAnsi="Arial" w:cs="Arial"/>
          <w:b/>
          <w:bCs/>
          <w:color w:val="222222"/>
          <w:sz w:val="34"/>
          <w:lang w:eastAsia="ru-RU"/>
        </w:rPr>
        <w:t>СанПиН</w:t>
      </w:r>
      <w:proofErr w:type="spellEnd"/>
      <w:r w:rsidRPr="003B3964">
        <w:rPr>
          <w:rFonts w:ascii="Arial" w:eastAsia="Times New Roman" w:hAnsi="Arial" w:cs="Arial"/>
          <w:b/>
          <w:bCs/>
          <w:color w:val="222222"/>
          <w:sz w:val="34"/>
          <w:lang w:eastAsia="ru-RU"/>
        </w:rPr>
        <w:t xml:space="preserve"> 2.4.1.3049-13,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964">
        <w:rPr>
          <w:rFonts w:ascii="Arial" w:eastAsia="Times New Roman" w:hAnsi="Arial" w:cs="Arial"/>
          <w:b/>
          <w:bCs/>
          <w:color w:val="222222"/>
          <w:sz w:val="34"/>
          <w:lang w:eastAsia="ru-RU"/>
        </w:rPr>
        <w:t>Часть II. Требования к размещению дошкольных образовательных организаций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2.2. В районах Крайнего Севера обеспечивается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ветро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- и снегозащита территорий дошкольных образовательных организаций.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СанПиН</w:t>
      </w:r>
      <w:proofErr w:type="spellEnd"/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 xml:space="preserve"> 2.4.1.3049-13, Часть 3</w:t>
      </w:r>
      <w:r w:rsidRPr="003B3964">
        <w:rPr>
          <w:rFonts w:ascii="Arial" w:eastAsia="Times New Roman" w:hAnsi="Arial" w:cs="Arial"/>
          <w:b/>
          <w:bCs/>
          <w:color w:val="222222"/>
          <w:sz w:val="34"/>
          <w:lang w:eastAsia="ru-RU"/>
        </w:rPr>
        <w:t>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Требования к оборудованию и содержанию территорий</w:t>
      </w:r>
      <w:r w:rsidRPr="003B3964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дошкольных образовательных организаций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3.5. На территории дошкольной образовательной организации выделяются игровая и хозяйственная зоны.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3.6.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Зона игровой территории включает в себя групповые площадки —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беспыльным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, либо выполненным из материалов, не оказывающих вредного воздействия на человека.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3.10.2. Рекомендуется в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I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</w:t>
      </w: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росто-возрастных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особенностей.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паразитологическим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3.17. На территории хозяйственной зоны возможно размещение овощехранилища.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3.19. Уборка территории проводится ежедневно: утром за 1 — 2 часа до прихода детей или вечером после ухода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СанПиН</w:t>
      </w:r>
      <w:proofErr w:type="spellEnd"/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 xml:space="preserve"> 2.4.1.3049-13, Часть 4</w:t>
      </w:r>
      <w:r w:rsidRPr="003B3964">
        <w:rPr>
          <w:rFonts w:ascii="Arial" w:eastAsia="Times New Roman" w:hAnsi="Arial" w:cs="Arial"/>
          <w:b/>
          <w:bCs/>
          <w:color w:val="222222"/>
          <w:sz w:val="34"/>
          <w:lang w:eastAsia="ru-RU"/>
        </w:rPr>
        <w:t>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964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Требования к зданию, помещениям, оборудованию</w:t>
      </w:r>
      <w:r w:rsidRPr="003B3964">
        <w:rPr>
          <w:rFonts w:ascii="Arial" w:eastAsia="Times New Roman" w:hAnsi="Arial" w:cs="Arial"/>
          <w:color w:val="222222"/>
          <w:sz w:val="36"/>
          <w:szCs w:val="36"/>
          <w:lang w:eastAsia="ru-RU"/>
        </w:rPr>
        <w:br/>
      </w:r>
      <w:r w:rsidRPr="003B3964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и их содержанию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Групповые ячейки для детей до 3-х лет располагаются на 1-м этаже.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</w:t>
      </w: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 xml:space="preserve">кабинет логопеда и другие); сопутствующие помещения (медицинский блок, пищеблок,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постирочная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); служебно-бытового назначения для персонала.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Неотапливаемые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переходы и галереи допускаются только в III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Б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климатическом подрайоне.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— не более чем на 4 группы, независимо от их расположения в здании.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4.11. В состав групповой ячейки входят: раздевальная (приемная) (для приема детей и хранения верхней </w:t>
      </w:r>
      <w:hyperlink r:id="rId4" w:history="1">
        <w:r w:rsidRPr="003B3964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детской одежды</w:t>
        </w:r>
      </w:hyperlink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Допускается использовать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групповую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</w:t>
      </w: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менее чем за 30 минут до сна детей, при постоянном проветривании в течение 30 минут.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4.14.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— 275 градусов для районов южнее 60 — 45 градусов с.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ш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. и на азимуты 91 — 230 градусов для районов южнее 45 градусов с.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ш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4.16. Остекление окон должно быть выполнено из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цельного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стеклополотна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— для занятий музыкой, другой — для занятий физкультурой. Залы не должны быть проходными.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I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А, IБ и IГ климатических подрайонов допускается использовать отапливаемые прогулочные веранды.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</w:t>
      </w: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бассейнов, их эксплуатации, качеству воды плавательных бассейнов и контролю качества.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туалете предусматривается место для приготовления дезинфицирующих растворов.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Медицинский блок (медицинский кабинет) должен иметь отдельный вход из коридора.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постирочной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буфет-раздаточную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,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предназначенную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Состав и площади помещений пищеблока (</w:t>
      </w:r>
      <w:proofErr w:type="spellStart"/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буфета-раздаточной</w:t>
      </w:r>
      <w:proofErr w:type="spellEnd"/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) определяются заданием на проектирование.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Помещения для хранения пищевых продуктов должны быть не проницаемыми для грызунов.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мясо-рыбный</w:t>
      </w:r>
      <w:proofErr w:type="spellEnd"/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 </w:t>
      </w:r>
      <w:hyperlink r:id="rId5" w:history="1">
        <w:r w:rsidRPr="003B3964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холодильным оборудованием</w:t>
        </w:r>
      </w:hyperlink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 для хранения скоропортящихся продуктов, загрузочная.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мясо-рыбной</w:t>
      </w:r>
      <w:proofErr w:type="spellEnd"/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загрузочная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,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доготовочный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Доготовочный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4.27. В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буфетах-раздаточных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должны предусматриваться объемн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о-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буфетах-раздаточных</w:t>
      </w:r>
      <w:proofErr w:type="spellEnd"/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должны быть предусмотрены условия для мытья рук.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4.28.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4.32. Питание детей организуется в помещении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групповой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. Доставка пищи от пищеблока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до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двухгнездными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4.34. Допускается установка посудомоечной машины в буфетных групповых ячейках.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постирочную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Помещения стиральной и гладильной должны быть смежными.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4.36. Вход в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постирочную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не рекомендуется устраивать напротив входа в помещения групповых ячеек.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групповая комната для проведения учебных занятий, игр и питания детей;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помещение или место для приготовления пищи, а также для мытья и хранения столовой посуды и приборов;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детская туалетная (с умывальной) для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Детская туалетная должна быть обеспечена персональными горшками для каждого ребенка, фактически находящегося в группе, дошкольной </w:t>
      </w: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образовательной организации, а для детей в возрасте 5 —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СанПиН</w:t>
      </w:r>
      <w:proofErr w:type="spellEnd"/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 xml:space="preserve"> 2.4.1.3049-13, Часть 5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Требования к внутренней отделке помещений дошкольных</w:t>
      </w:r>
      <w:r w:rsidRPr="003B3964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образовательных организаций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5.2.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постирочной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—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— теплые тона. Отдельные элементы допускается окрашивать в более яркие цвета, но не более 25% всей площади помещения.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постирочные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, умывальные, туалеты и другие) окрашиваются влагостойкими материалами.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утепленными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и (или) отапливаемыми, с регулируемым температурным режимом.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VI. Требования к размещению оборудования в помещениях</w:t>
      </w:r>
      <w:r w:rsidRPr="003B3964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дошкольных образовательных организаций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6.2.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пеленальными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6.4.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x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Вблизи буфетной рекомендуется устанавливать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пеленальные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столы и специальные столики с выдвижными креслами для кормления детей 8 — 12 месяцев. Возле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пеленального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стола устанавливается бак с крышкой для грязного белья.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6.5. В групповых для детей 1,5 года и старше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столы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6.8. Меловые доски должны быть изготовлены из материалов, имеющих высокую адгезию с материалами, используемыми для письма, хорошо </w:t>
      </w: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очищаться влажной губкой, быть износостойкими, иметь темно-зеленый или коричневый цвет и антибликовое или матовое покрытие.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Мягконабивные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и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пенолатексные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6.11. Размещение аквариумов, животных, птиц в помещениях групповых не допускается.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выкатными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) одно — трехуровневыми кроватями.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6.13.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выкатных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) одно — трехуровневых кроватях.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наматрасников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туалетной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в соответствии с проектом.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В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туалетных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6.16.3.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Детские унитазы рекомендуется устанавливать в закрывающихся кабинах, высота ограждения кабины — 1,2 м (от пола), не доходящая до уровня пола на 0,15 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6.18. Умывальники рекомендуется устанавливать: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на высоту от пола до борта прибора — 0,4 м для детей младшего дошкольного возраста;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на высоту от пола до борта — 0,5 м для детей среднего и старшего дошкольного возраста.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туалетных для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Допускается устанавливать шкафы для уборочного инвентаря вне туалетных комнат.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VII. Требования к естественному и искусственному</w:t>
      </w:r>
      <w:r w:rsidRPr="003B3964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освещению помещений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межстекольные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светопропускающими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свойствами.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7.9. Чистка оконных стекол и светильников проводится по мере их загрязнения.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— пылевлагонепроницаемую защитную арматуру.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VIII. Требования к отоплению и вентиляции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Ревизия, очистка и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контроль за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Ограждения из древесно-стружечных плит не используются.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8.4. Относительная влажность воздуха в помещениях с пребыванием детей должна быть в пределах 40 — 60%, в производственных помещениях пищеблока и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постирочной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— не более 70%.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8.5. Все помещения дошкольной организации должны ежедневно проветриваться.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I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проветривании допускается кратковременное снижение температуры воздуха в помещении, но не более чем на 2 — 4 °C.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помещениях спален сквозное проветривание проводится до дневного сна.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 xml:space="preserve">8.9.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Контроль за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IX. Требования к водоснабжению и канализации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9.2.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постирочную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), в туалетные всех групповых ячеек.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9.3. Вода должна отвечать санитарно-эпидемиологическим требованиям к питьевой воде.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постирочных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организаций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X. Требования к дошкольным образовательным организациям</w:t>
      </w:r>
      <w:r w:rsidRPr="003B3964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и группам для детей с ограниченными возможностями здоровья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— компенсирующей направленности —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амблиопией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(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или) психическом развитии, с иными ограниченными возможностями здоровья);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оздоровительной направленности —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комбинированной направленности — для организации совместного воспитания и образования здоровых детей и детей с ограниченными возможностями здоровья.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Единый комплекс образовательных организаций (детский сад — школа) допускается размещать на одной территории.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— не менее 1,6 м. На поворотах и через каждые 6 м они должны иметь площадки для отдыха.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— на высоте 15 см.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— 15 см).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</w:t>
      </w: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групповых для специальных дошкольных образовательных организаций в соответствии с таблицей 4 Приложения N 1.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— на высоте 0,9 м и дополнительный нижний поручень на высоте 0,5 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— 800 лк; для детей, страдающих светобоязнью, в игровых, учебных помещениях, музыкальных и спортивных залах — не более 300 лк.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</w:t>
      </w: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XI. Требования к приему детей в дошкольные</w:t>
      </w:r>
      <w:r w:rsidRPr="003B3964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образовательные организации, режиму дня и организации</w:t>
      </w:r>
      <w:r w:rsidRPr="003B3964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воспитательно-образовательного процесса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— 7 лет составляет 5,5 — 6 часов, до 3 лет — в соответствии с медицинскими рекомендациями.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11.5. Рекомендуемая продолжительность ежедневных прогулок составляет 3 —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11.6. Рекомендуется организовывать прогулки 2 раза в день: в первую половину дня и во вторую половину дня — после дневного сна или перед уходом детей домой.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— 4 часа и дневной сон; при организации режима пребывания детей до 5 часов — организуется однократный прием пищи.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Общая продолжительность суточного сна для детей дошкольного возраста 12 — 12,5 часа, из которых 2 —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11.8. На самостоятельную деятельность детей 3 — 7 лет (игры, подготовка к образовательной деятельности, личная гигиена) в режиме дня должно отводиться не менее 3 — 4 часов.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— 10 минут). Допускается осуществлять образовательную деятельность на игровой площадке во время прогулки.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11.10. Продолжительность непрерывной непосредственно образовательной деятельности для детей от 3 до 4-х лет — не более 15 минут, для детей от 4-х до 5-ти лет — не более 20 минут, для детей от 5 до 6-ти лет — не более 25 минут, а для детей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от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6-ти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до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7-ми лет — не более 30 минут.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—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XII. Требования к организации физического воспитания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объеме двигательной активности воспитанников 5 — 7 лет следует предусмотреть в организованных формах оздоровительно-воспитательной деятельности 6 —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Длительность занятия с каждым ребенком составляет 6 — 10 минут.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— 3 ребенка).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— 75 см, шириной 80 см, длиной 90 —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—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— в групповом помещении или в физкультурном зале.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12.5. Занятия по физическому развитию основной образовательной программы для детей в возрасте от 3 до 7 лет организуются не менее 3 раз </w:t>
      </w: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в неделю. Длительность занятий по физическому развитию зависит от возраста детей и составляет: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в младшей группе — 15 мин.,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в средней группе — 20 мин.,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в старшей группе — 25 мин.,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в подготовительной группе — 30 мин.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Один раз в неделю для детей 5 —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— постепенность, систематичность, комплексность и учет индивидуальных особенностей ребенка.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— 15 — 20 мин., в средней группе — 20 — 25 мин., в старшей группе — 25 — 30 мин., в подготовительной группе — 25 — 30 мин. Для профилактики переохлаждения детей плавание в бассейне не следует заканчивать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холодовой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нагрузкой.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во время проведения процедур необходимо избегать прямого воздействия теплового потока от калорифера на детей;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— в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термокамере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следует поддерживать температуру воздуха в пределах 60 — 70 °C при относительной влажности 15 — 10%;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продолжительность первого посещения ребенком сауны не должна превышать 3 минут;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XIII. Требования к оборудованию пищеблока,</w:t>
      </w:r>
      <w:r w:rsidRPr="003B3964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3B3964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инвентарю, посуде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столы, предназначенные для обработки пищевых продуктов, должны быть цельнометаллическими;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доски и ножи должны быть промаркированы: «СМ» — сырое мясо, «СК» — сырые куры, «СР» — сырая рыба, «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СО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» — сырые овощи, «ВМ» — вареное мясо, «ВР» — вареная рыба, «ВО» — вареные овощи, «гастрономия», «Сельдь», «Х» — хлеб, «Зелень»;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компоты и кисели готовят в посуде из нержавеющей стали. Для кипячения молока выделяют отдельную посуду;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кухонная посуда, столы, оборудование, инвентарь должны быть промаркированы и использоваться по назначению;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 xml:space="preserve">13.4.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13.10.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Кухонную посуду освобождают от остатков пищи и моют в двухсекционной ванне с соблюдением следующего режима: в первой секции — мытье щетками водой с температурой не ниже 40 °C с добавлением моющих средств; во второй секции —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Чистую кухонную посуду хранят на стеллажах на высоте не менее 0,35 м от пола.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другое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— из нержавеющей стали.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Посуду и столовые приборы моют в 2-гнездных ваннах, установленных в буфетных каждой групповой ячейки.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Чашки моют горячей водой с применением моющих сре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дств в п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ервой ванне, ополаскивают горячей проточной водой во второй ванне и просушивают.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диспенсерах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) в вертикальном положении ручками вверх.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Соски после употребления моют водой, замачивают в 2% растворе питьевой соды в течение 15 — 20 минут, повторно моют водой, кипятят 3 минуты в воде и хранят в промаркированной емкости с закрытой крышкой.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13.17. Рабочие столы на пищеблоке и столы в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групповых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дств пр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оводится мытье стен, осветительной арматуры, очистка стекол от пыли и копоти.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3B3964" w:rsidRPr="003B3964" w:rsidRDefault="003B3964" w:rsidP="003B3964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3964">
        <w:rPr>
          <w:rFonts w:ascii="Arial" w:eastAsia="Times New Roman" w:hAnsi="Arial" w:cs="Arial"/>
          <w:color w:val="222222"/>
          <w:sz w:val="27"/>
          <w:lang w:eastAsia="ru-RU"/>
        </w:rPr>
        <w:t>XIV. Требования к условиям хранения, приготовления</w:t>
      </w:r>
      <w:r w:rsidRPr="003B3964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3B3964">
        <w:rPr>
          <w:rFonts w:ascii="Arial" w:eastAsia="Times New Roman" w:hAnsi="Arial" w:cs="Arial"/>
          <w:color w:val="222222"/>
          <w:sz w:val="27"/>
          <w:lang w:eastAsia="ru-RU"/>
        </w:rPr>
        <w:t>и реализации пищевых продуктов и кулинарных изделий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Продукция поступает в таре производителя (поставщика).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14.6. Молоко хранится в той же таре, в которой оно поступило, или в потребительской упаковке.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14.5. Масло сливочное хранится на полках в заводской таре или брусками, завернутыми в пергамент, в лотках.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Крупные сыры хранятся на стеллажах, мелкие сыры — на полках в потребительской таре.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Сметана, творог хранятся в таре с крышкой.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Не допускается оставлять ложки, лопатки в таре со сметаной, творогом.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Картофель и корнеплоды хранятся в сухом, темном помещении; капусту — на отдельных стеллажах, в ларях; квашеные, соленые овощи — при температуре не выше +10 °C.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— 3 минут.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14.10. Организация питания осуществляется на основе принципов «щадящего питания». При приготовлении блюд должны соблюдаться щадящие технологии: варка,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запекание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,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припускание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,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пассерование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, тушение, приготовление на пару, приготовление в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пароконвектомате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. При приготовлении блюд не применяется жарка.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Котлеты, биточки из мясного или рыбного фарша, рыбу кусками запекают при температуре 250 — 280 °C в течение 20 — 25 мин.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порционированное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мясо подвергается вторичной термической обработке — кипячению в бульоне в течение 5 — 7 минут и хранится в нем при температуре +75 °C до раздачи не более 1 часа.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Омлеты и запеканки, в рецептуру которых входит яйцо, готовятся в жарочном шкафу, омлеты — в течение 8 — 10 минут при температуре 180 — 200 °C, слоем не более 2,5 — 3 см; запеканки — 20 — 30 минут при температуре 220 — 280 °C, слоем не более 3 — 4 см; хранение яичной массы осуществляется не более 30 минут при температуре 4 +/- 2 °C.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Оладьи, сырники выпекаются в духовом или жарочном шкафу при температуре 180 — 200 °C в течение 8 — 10 мин.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Яйцо варят после закипания воды 10 мин.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овощепротирочная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машина.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мясо-рыбного</w:t>
      </w:r>
      <w:proofErr w:type="spellEnd"/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— </w:t>
      </w: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обработка в 1 — 2% теплом растворе кальцинированной соды; II — обработка в разрешенных для этой цели дезинфицирующих средствах; III — ополаскивание проточной водой в течение не менее 5 минут с последующим выкладыванием в чистую промаркированную посуду.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Допускается использование других моющих или дезинфицирующих сре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дств в с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оответствии с инструкцией по их применению.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14.15. Горячие блюда (супы, соусы, горячие напитки, вторые блюда и гарниры) при раздаче должны иметь температуру +60…+65 °C; холодные закуски, салаты, напитки — не ниже +15 °C.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14.16. При обработке овощей должны быть соблюдены следующие требования: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Не допускается предварительное замачивание овощей.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14.16.5. Варка овощей накануне дня приготовления блюд не допускается.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</w:t>
      </w: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Незаправленные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Хранение заправленных салатов может осуществляться не более 30 минут при температуре 4 +/- 2 °C.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порционируют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14.20. В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эндемичных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по йоду районах рекомендуется использование йодированной поваренной соли.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14.21. В целях профилактики недостаточности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микронутриентов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микронутриентами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— 3 лет — 35 мг, для детей 3 — 6 лет — 50,0 мг на порцию.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— иным ответственным лицом).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инстантных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каш, разогревание продуктов прикорма) должно быть организовано в буфетной групповой ячейки. </w:t>
      </w: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Буфетная должна быть оборудована холодильником и устройствами для подогрева детского питания.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бракеражной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Суточная проба отбирается в объеме: порционные блюда — в полном объеме; холодные закуски, первые блюда, гарниры и напитки (третьи блюда) —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— +6 °C. Посуда с пробами маркируется с указанием наименования приема пищи и датой отбора.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Контроль за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использование пищевых продуктов, указанных в Приложении N 9;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—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рубленным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—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бутилированная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, по качеству и безопасности должна отвечать требованиям на питьевую воду.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Допускается использование кипяченой питьевой воды, при условии ее хранения не более 3-х часов.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lastRenderedPageBreak/>
        <w:t>Обработка дозирующих устрой</w:t>
      </w:r>
      <w:proofErr w:type="gram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ств пр</w:t>
      </w:r>
      <w:proofErr w:type="gram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3B3964" w:rsidRPr="003B3964" w:rsidRDefault="003B3964" w:rsidP="003B39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14.27. Для питья и разведения молочных смесей и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инстантных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>бутилированную</w:t>
      </w:r>
      <w:proofErr w:type="spellEnd"/>
      <w:r w:rsidRPr="003B3964">
        <w:rPr>
          <w:rFonts w:ascii="Arial" w:eastAsia="Times New Roman" w:hAnsi="Arial" w:cs="Arial"/>
          <w:color w:val="212529"/>
          <w:sz w:val="26"/>
          <w:lang w:eastAsia="ru-RU"/>
        </w:rPr>
        <w:t xml:space="preserve"> воду для детского питания или прокипяченную питьевую воду из водопроводной сети.</w:t>
      </w:r>
    </w:p>
    <w:p w:rsidR="00C2014E" w:rsidRDefault="00534AF5"/>
    <w:sectPr w:rsidR="00C2014E" w:rsidSect="00534AF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64"/>
    <w:rsid w:val="00085F11"/>
    <w:rsid w:val="003B3964"/>
    <w:rsid w:val="00534AF5"/>
    <w:rsid w:val="00800677"/>
    <w:rsid w:val="00801512"/>
    <w:rsid w:val="00C3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26"/>
  </w:style>
  <w:style w:type="paragraph" w:styleId="2">
    <w:name w:val="heading 2"/>
    <w:basedOn w:val="a"/>
    <w:link w:val="20"/>
    <w:uiPriority w:val="9"/>
    <w:qFormat/>
    <w:rsid w:val="003B3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3B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3964"/>
  </w:style>
  <w:style w:type="character" w:customStyle="1" w:styleId="c6">
    <w:name w:val="c6"/>
    <w:basedOn w:val="a0"/>
    <w:rsid w:val="003B3964"/>
  </w:style>
  <w:style w:type="paragraph" w:customStyle="1" w:styleId="c0">
    <w:name w:val="c0"/>
    <w:basedOn w:val="a"/>
    <w:rsid w:val="003B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3964"/>
  </w:style>
  <w:style w:type="character" w:customStyle="1" w:styleId="c2">
    <w:name w:val="c2"/>
    <w:basedOn w:val="a0"/>
    <w:rsid w:val="003B3964"/>
  </w:style>
  <w:style w:type="paragraph" w:customStyle="1" w:styleId="c17">
    <w:name w:val="c17"/>
    <w:basedOn w:val="a"/>
    <w:rsid w:val="003B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3964"/>
  </w:style>
  <w:style w:type="character" w:customStyle="1" w:styleId="c7">
    <w:name w:val="c7"/>
    <w:basedOn w:val="a0"/>
    <w:rsid w:val="003B3964"/>
  </w:style>
  <w:style w:type="character" w:customStyle="1" w:styleId="c5">
    <w:name w:val="c5"/>
    <w:basedOn w:val="a0"/>
    <w:rsid w:val="003B3964"/>
  </w:style>
  <w:style w:type="character" w:customStyle="1" w:styleId="c14">
    <w:name w:val="c14"/>
    <w:basedOn w:val="a0"/>
    <w:rsid w:val="003B3964"/>
  </w:style>
  <w:style w:type="character" w:customStyle="1" w:styleId="c12">
    <w:name w:val="c12"/>
    <w:basedOn w:val="a0"/>
    <w:rsid w:val="003B3964"/>
  </w:style>
  <w:style w:type="character" w:customStyle="1" w:styleId="c10">
    <w:name w:val="c10"/>
    <w:basedOn w:val="a0"/>
    <w:rsid w:val="003B3964"/>
  </w:style>
  <w:style w:type="character" w:styleId="a3">
    <w:name w:val="Hyperlink"/>
    <w:basedOn w:val="a0"/>
    <w:uiPriority w:val="99"/>
    <w:semiHidden/>
    <w:unhideWhenUsed/>
    <w:rsid w:val="003B39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39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kudagradusnik.ru/main-razdel/kuda-sdat-holodilnik-category/piter-kuda-sdat-xolodilnik/&amp;sa=D&amp;source=editors&amp;ust=1649850514833507&amp;usg=AOvVaw1kBSAx1DeFEWEHXellQdZU" TargetMode="External"/><Relationship Id="rId4" Type="http://schemas.openxmlformats.org/officeDocument/2006/relationships/hyperlink" Target="https://www.google.com/url?q=http://kudagradusnik.ru/main-razdel/kuda-sdat-staruyu-odezhdu-veshhi/moskva-kuda-sdat-staruyu-odezhdu-veshhi-obuv/&amp;sa=D&amp;source=editors&amp;ust=1649850514829862&amp;usg=AOvVaw3xqBT5ObxSBeJkdLYOF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13688</Words>
  <Characters>78024</Characters>
  <Application>Microsoft Office Word</Application>
  <DocSecurity>0</DocSecurity>
  <Lines>650</Lines>
  <Paragraphs>183</Paragraphs>
  <ScaleCrop>false</ScaleCrop>
  <Company/>
  <LinksUpToDate>false</LinksUpToDate>
  <CharactersWithSpaces>91529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2022-12-05T04:44:00Z</dcterms:created>
  <dcterms:modified xsi:type="dcterms:W3CDTF">2022-12-05T04:55:00Z</dcterms:modified>
</cp:coreProperties>
</file>